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94" w:rsidRDefault="00D80394" w:rsidP="00EE00A2">
      <w:pPr>
        <w:spacing w:line="300" w:lineRule="exact"/>
        <w:rPr>
          <w:rFonts w:ascii="Times New Roman" w:eastAsia="楷体_GB2312" w:hAnsi="Times New Roman"/>
          <w:sz w:val="24"/>
          <w:szCs w:val="24"/>
        </w:rPr>
      </w:pPr>
    </w:p>
    <w:p w:rsidR="00D80394" w:rsidRDefault="00D80394" w:rsidP="00EE00A2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80394" w:rsidRPr="00DE6043" w:rsidRDefault="00D80394" w:rsidP="00EE00A2">
      <w:pPr>
        <w:spacing w:line="560" w:lineRule="exact"/>
        <w:jc w:val="center"/>
        <w:rPr>
          <w:rFonts w:ascii="仿宋_GB2312" w:hAnsi="Times New Roman"/>
          <w:sz w:val="44"/>
          <w:szCs w:val="44"/>
        </w:rPr>
      </w:pPr>
      <w:r w:rsidRPr="00DE6043">
        <w:rPr>
          <w:rFonts w:ascii="仿宋_GB2312" w:hAnsi="Times New Roman" w:hint="eastAsia"/>
          <w:sz w:val="44"/>
          <w:szCs w:val="44"/>
        </w:rPr>
        <w:t>遂宁市发展和改革委员会</w:t>
      </w:r>
    </w:p>
    <w:p w:rsidR="00D80394" w:rsidRPr="00DE6043" w:rsidRDefault="00D80394" w:rsidP="00EE00A2">
      <w:pPr>
        <w:spacing w:line="560" w:lineRule="exact"/>
        <w:jc w:val="center"/>
        <w:rPr>
          <w:rFonts w:ascii="仿宋_GB2312" w:hAnsi="Times New Roman"/>
          <w:b/>
          <w:sz w:val="44"/>
          <w:szCs w:val="44"/>
        </w:rPr>
      </w:pPr>
      <w:r w:rsidRPr="00DE6043">
        <w:rPr>
          <w:rFonts w:ascii="仿宋_GB2312" w:hint="eastAsia"/>
          <w:sz w:val="44"/>
          <w:szCs w:val="44"/>
        </w:rPr>
        <w:t>城镇管道燃气配气</w:t>
      </w:r>
      <w:r w:rsidRPr="00DE6043">
        <w:rPr>
          <w:rFonts w:ascii="仿宋_GB2312" w:hAnsi="Times New Roman" w:hint="eastAsia"/>
          <w:sz w:val="44"/>
          <w:szCs w:val="44"/>
        </w:rPr>
        <w:t>成本监审结论</w:t>
      </w:r>
    </w:p>
    <w:p w:rsidR="00D80394" w:rsidRPr="000B7FD9" w:rsidRDefault="00D80394" w:rsidP="00EE00A2">
      <w:pPr>
        <w:spacing w:line="300" w:lineRule="exact"/>
        <w:rPr>
          <w:rFonts w:ascii="Times New Roman" w:hAnsi="Times New Roman"/>
        </w:rPr>
      </w:pPr>
    </w:p>
    <w:p w:rsidR="00D80394" w:rsidRPr="000B7FD9" w:rsidRDefault="00D80394" w:rsidP="00710052">
      <w:pPr>
        <w:spacing w:line="560" w:lineRule="exact"/>
        <w:ind w:rightChars="-52" w:right="31680" w:firstLineChars="200" w:firstLine="31680"/>
        <w:rPr>
          <w:rFonts w:ascii="Times New Roman" w:hAnsi="Times New Roman"/>
          <w:szCs w:val="32"/>
        </w:rPr>
      </w:pPr>
      <w:r w:rsidRPr="000B7FD9">
        <w:rPr>
          <w:rFonts w:ascii="Times New Roman" w:hAnsi="Times New Roman" w:hint="eastAsia"/>
          <w:szCs w:val="32"/>
        </w:rPr>
        <w:t>依据《中华人民共和国价格法》《政府制定价格行为规则》《政府制定价格成本监审办法》《四川省政府制定价格成本信息公开管理办法》等法律法规，</w:t>
      </w:r>
      <w:r>
        <w:rPr>
          <w:rFonts w:ascii="Times New Roman" w:hAnsi="Times New Roman" w:hint="eastAsia"/>
          <w:szCs w:val="32"/>
        </w:rPr>
        <w:t>市发改委</w:t>
      </w:r>
      <w:r w:rsidRPr="000B7FD9">
        <w:rPr>
          <w:rFonts w:ascii="Times New Roman" w:hAnsi="Times New Roman" w:hint="eastAsia"/>
          <w:szCs w:val="32"/>
        </w:rPr>
        <w:t>对</w:t>
      </w:r>
      <w:r w:rsidRPr="00093EDE">
        <w:rPr>
          <w:rFonts w:ascii="仿宋_GB2312" w:hAnsi="" w:hint="eastAsia"/>
          <w:szCs w:val="32"/>
        </w:rPr>
        <w:t>四川华润万通燃气股份有限公司</w:t>
      </w:r>
      <w:r w:rsidRPr="000B7FD9">
        <w:rPr>
          <w:rFonts w:ascii="Times New Roman" w:hAnsi="Times New Roman" w:hint="eastAsia"/>
          <w:szCs w:val="32"/>
        </w:rPr>
        <w:t>提供的</w:t>
      </w:r>
      <w:r w:rsidRPr="00093EDE">
        <w:rPr>
          <w:rFonts w:ascii="仿宋_GB2312"/>
          <w:bCs/>
          <w:szCs w:val="32"/>
        </w:rPr>
        <w:t>2015</w:t>
      </w:r>
      <w:r w:rsidRPr="00093EDE">
        <w:rPr>
          <w:rFonts w:ascii="仿宋_GB2312" w:hint="eastAsia"/>
          <w:bCs/>
          <w:szCs w:val="32"/>
        </w:rPr>
        <w:t>年至</w:t>
      </w:r>
      <w:r w:rsidRPr="00093EDE">
        <w:rPr>
          <w:rFonts w:ascii="仿宋_GB2312"/>
          <w:bCs/>
          <w:szCs w:val="32"/>
        </w:rPr>
        <w:t>2017</w:t>
      </w:r>
      <w:r w:rsidRPr="00093EDE">
        <w:rPr>
          <w:rFonts w:ascii="仿宋_GB2312" w:hint="eastAsia"/>
          <w:bCs/>
          <w:szCs w:val="32"/>
        </w:rPr>
        <w:t>年</w:t>
      </w:r>
      <w:r w:rsidRPr="00093EDE">
        <w:rPr>
          <w:rFonts w:ascii="仿宋_GB2312" w:hint="eastAsia"/>
          <w:szCs w:val="32"/>
        </w:rPr>
        <w:t>城镇管道燃气配气</w:t>
      </w:r>
      <w:r w:rsidRPr="000B7FD9">
        <w:rPr>
          <w:rFonts w:ascii="Times New Roman" w:hAnsi="Times New Roman" w:hint="eastAsia"/>
          <w:szCs w:val="32"/>
        </w:rPr>
        <w:t>成本资料进行了监审，现予公开。</w:t>
      </w:r>
    </w:p>
    <w:p w:rsidR="00D80394" w:rsidRPr="000B7FD9" w:rsidRDefault="00D80394" w:rsidP="00710052">
      <w:pPr>
        <w:spacing w:line="560" w:lineRule="exact"/>
        <w:ind w:firstLineChars="200" w:firstLine="31680"/>
        <w:rPr>
          <w:rFonts w:ascii="Times New Roman" w:eastAsia="黑体" w:hAnsi="Times New Roman"/>
          <w:szCs w:val="32"/>
        </w:rPr>
      </w:pPr>
      <w:r w:rsidRPr="000B7FD9">
        <w:rPr>
          <w:rFonts w:ascii="Times New Roman" w:eastAsia="黑体" w:hAnsi="Times New Roman" w:hint="eastAsia"/>
          <w:szCs w:val="32"/>
        </w:rPr>
        <w:t>一、经营者基本情况</w:t>
      </w:r>
    </w:p>
    <w:p w:rsidR="00D80394" w:rsidRPr="00BA7DFE" w:rsidRDefault="00D80394" w:rsidP="00710052">
      <w:pPr>
        <w:widowControl/>
        <w:tabs>
          <w:tab w:val="left" w:pos="142"/>
        </w:tabs>
        <w:ind w:leftChars="50" w:left="31680" w:firstLineChars="250" w:firstLine="31680"/>
        <w:jc w:val="left"/>
        <w:rPr>
          <w:rFonts w:ascii="仿宋_GB2312" w:cs="宋体"/>
          <w:kern w:val="0"/>
          <w:szCs w:val="32"/>
        </w:rPr>
      </w:pPr>
      <w:r w:rsidRPr="00BA7DFE">
        <w:rPr>
          <w:rFonts w:ascii="仿宋_GB2312" w:hAnsi="宋体" w:cs="宋体" w:hint="eastAsia"/>
          <w:kern w:val="0"/>
          <w:szCs w:val="32"/>
        </w:rPr>
        <w:t>四川华润万通燃气股份有限公司位于四川盆地中部的遂宁市</w:t>
      </w:r>
      <w:r w:rsidRPr="00BA7DFE">
        <w:rPr>
          <w:rFonts w:ascii="仿宋_GB2312" w:cs="宋体"/>
          <w:kern w:val="0"/>
          <w:szCs w:val="32"/>
        </w:rPr>
        <w:t>,</w:t>
      </w:r>
      <w:r w:rsidRPr="00BA7DFE">
        <w:rPr>
          <w:rFonts w:ascii="仿宋_GB2312" w:hAnsi="宋体" w:cs="宋体" w:hint="eastAsia"/>
          <w:kern w:val="0"/>
          <w:szCs w:val="32"/>
        </w:rPr>
        <w:t>是在原四川万通燃气度份有限公司基础上</w:t>
      </w:r>
      <w:r w:rsidRPr="00BA7DFE">
        <w:rPr>
          <w:rFonts w:ascii="仿宋_GB2312" w:cs="宋体"/>
          <w:kern w:val="0"/>
          <w:szCs w:val="32"/>
        </w:rPr>
        <w:t>,</w:t>
      </w:r>
      <w:r w:rsidRPr="00BA7DFE">
        <w:rPr>
          <w:rFonts w:ascii="仿宋_GB2312" w:hAnsi="宋体" w:cs="宋体" w:hint="eastAsia"/>
          <w:kern w:val="0"/>
          <w:szCs w:val="32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3"/>
          <w:attr w:name="Year" w:val="2007"/>
        </w:smartTagPr>
        <w:r w:rsidRPr="00BA7DFE">
          <w:rPr>
            <w:rFonts w:ascii="仿宋_GB2312" w:hAnsi="宋体" w:cs="宋体"/>
            <w:kern w:val="0"/>
            <w:szCs w:val="32"/>
          </w:rPr>
          <w:t>2007</w:t>
        </w:r>
        <w:r w:rsidRPr="00BA7DFE">
          <w:rPr>
            <w:rFonts w:ascii="仿宋_GB2312" w:hAnsi="宋体" w:cs="宋体" w:hint="eastAsia"/>
            <w:kern w:val="0"/>
            <w:szCs w:val="32"/>
          </w:rPr>
          <w:t>年</w:t>
        </w:r>
        <w:r w:rsidRPr="00BA7DFE">
          <w:rPr>
            <w:rFonts w:ascii="仿宋_GB2312" w:hAnsi="宋体" w:cs="宋体"/>
            <w:kern w:val="0"/>
            <w:szCs w:val="32"/>
          </w:rPr>
          <w:t>3</w:t>
        </w:r>
        <w:r w:rsidRPr="00BA7DFE">
          <w:rPr>
            <w:rFonts w:ascii="仿宋_GB2312" w:hAnsi="宋体" w:cs="宋体" w:hint="eastAsia"/>
            <w:kern w:val="0"/>
            <w:szCs w:val="32"/>
          </w:rPr>
          <w:t>月</w:t>
        </w:r>
        <w:r w:rsidRPr="00BA7DFE">
          <w:rPr>
            <w:rFonts w:ascii="仿宋_GB2312" w:hAnsi="宋体" w:cs="宋体"/>
            <w:kern w:val="0"/>
            <w:szCs w:val="32"/>
          </w:rPr>
          <w:t>8</w:t>
        </w:r>
        <w:r w:rsidRPr="00BA7DFE">
          <w:rPr>
            <w:rFonts w:ascii="仿宋_GB2312" w:hAnsi="宋体" w:cs="宋体" w:hint="eastAsia"/>
            <w:kern w:val="0"/>
            <w:szCs w:val="32"/>
          </w:rPr>
          <w:t>日</w:t>
        </w:r>
      </w:smartTag>
      <w:r w:rsidRPr="00BA7DFE">
        <w:rPr>
          <w:rFonts w:ascii="仿宋_GB2312" w:hAnsi="宋体" w:cs="宋体" w:hint="eastAsia"/>
          <w:kern w:val="0"/>
          <w:szCs w:val="32"/>
        </w:rPr>
        <w:t>经四川省工商局注册册登记而变更设立的外商投资股份公司</w:t>
      </w:r>
      <w:r w:rsidRPr="00BA7DFE">
        <w:rPr>
          <w:rFonts w:ascii="仿宋_GB2312" w:cs="宋体"/>
          <w:kern w:val="0"/>
          <w:szCs w:val="32"/>
        </w:rPr>
        <w:t>,</w:t>
      </w:r>
      <w:r w:rsidRPr="00BA7DFE">
        <w:rPr>
          <w:rFonts w:ascii="仿宋_GB2312" w:hAnsi="宋体" w:cs="宋体" w:hint="eastAsia"/>
          <w:kern w:val="0"/>
          <w:szCs w:val="32"/>
        </w:rPr>
        <w:t>注册资本</w:t>
      </w:r>
      <w:r w:rsidRPr="00BA7DFE">
        <w:rPr>
          <w:rFonts w:ascii="仿宋_GB2312" w:hAnsi="宋体" w:cs="宋体"/>
          <w:kern w:val="0"/>
          <w:szCs w:val="32"/>
        </w:rPr>
        <w:t>1.22</w:t>
      </w:r>
      <w:r w:rsidRPr="00BA7DFE">
        <w:rPr>
          <w:rFonts w:ascii="仿宋_GB2312" w:hAnsi="宋体" w:cs="宋体" w:hint="eastAsia"/>
          <w:kern w:val="0"/>
          <w:szCs w:val="32"/>
        </w:rPr>
        <w:t>亿元人民币。公司截止</w:t>
      </w:r>
      <w:r w:rsidRPr="00BA7DFE">
        <w:rPr>
          <w:rFonts w:ascii="仿宋_GB2312" w:hAnsi="宋体" w:cs="宋体"/>
          <w:kern w:val="0"/>
          <w:szCs w:val="32"/>
        </w:rPr>
        <w:t>2017</w:t>
      </w:r>
      <w:r w:rsidRPr="00BA7DFE">
        <w:rPr>
          <w:rFonts w:ascii="仿宋_GB2312" w:hAnsi="宋体" w:cs="宋体" w:hint="eastAsia"/>
          <w:kern w:val="0"/>
          <w:szCs w:val="32"/>
        </w:rPr>
        <w:t>正式员工</w:t>
      </w:r>
      <w:r w:rsidRPr="00BA7DFE">
        <w:rPr>
          <w:rFonts w:ascii="仿宋_GB2312" w:hAnsi="宋体" w:cs="宋体"/>
          <w:kern w:val="0"/>
          <w:szCs w:val="32"/>
        </w:rPr>
        <w:t>340</w:t>
      </w:r>
      <w:r w:rsidRPr="00BA7DFE">
        <w:rPr>
          <w:rFonts w:ascii="仿宋_GB2312" w:hAnsi="宋体" w:cs="宋体" w:hint="eastAsia"/>
          <w:kern w:val="0"/>
          <w:szCs w:val="32"/>
        </w:rPr>
        <w:t>人，大专及以上学历</w:t>
      </w:r>
      <w:r w:rsidRPr="00BA7DFE">
        <w:rPr>
          <w:rFonts w:ascii="仿宋_GB2312" w:hAnsi="宋体" w:cs="宋体"/>
          <w:kern w:val="0"/>
          <w:szCs w:val="32"/>
        </w:rPr>
        <w:t>230</w:t>
      </w:r>
      <w:r w:rsidRPr="00BA7DFE">
        <w:rPr>
          <w:rFonts w:ascii="仿宋_GB2312" w:hAnsi="宋体" w:cs="宋体" w:hint="eastAsia"/>
          <w:kern w:val="0"/>
          <w:szCs w:val="32"/>
        </w:rPr>
        <w:t>人，高级职称</w:t>
      </w:r>
      <w:r w:rsidRPr="00BA7DFE">
        <w:rPr>
          <w:rFonts w:ascii="仿宋_GB2312" w:hAnsi="宋体" w:cs="宋体"/>
          <w:kern w:val="0"/>
          <w:szCs w:val="32"/>
        </w:rPr>
        <w:t>3</w:t>
      </w:r>
      <w:r w:rsidRPr="00BA7DFE">
        <w:rPr>
          <w:rFonts w:ascii="仿宋_GB2312" w:hAnsi="宋体" w:cs="宋体" w:hint="eastAsia"/>
          <w:kern w:val="0"/>
          <w:szCs w:val="32"/>
        </w:rPr>
        <w:t>人，中级职称</w:t>
      </w:r>
      <w:r w:rsidRPr="00BA7DFE">
        <w:rPr>
          <w:rFonts w:ascii="仿宋_GB2312" w:hAnsi="宋体" w:cs="宋体"/>
          <w:kern w:val="0"/>
          <w:szCs w:val="32"/>
        </w:rPr>
        <w:t>38</w:t>
      </w:r>
      <w:r w:rsidRPr="00BA7DFE">
        <w:rPr>
          <w:rFonts w:ascii="仿宋_GB2312" w:hAnsi="宋体" w:cs="宋体" w:hint="eastAsia"/>
          <w:kern w:val="0"/>
          <w:szCs w:val="32"/>
        </w:rPr>
        <w:t>人。</w:t>
      </w:r>
    </w:p>
    <w:p w:rsidR="00D80394" w:rsidRPr="00BA7DFE" w:rsidRDefault="00D80394" w:rsidP="00710052">
      <w:pPr>
        <w:widowControl/>
        <w:tabs>
          <w:tab w:val="left" w:pos="142"/>
        </w:tabs>
        <w:ind w:leftChars="15" w:left="31680" w:firstLineChars="200" w:firstLine="31680"/>
        <w:jc w:val="left"/>
        <w:rPr>
          <w:rFonts w:ascii="仿宋_GB2312" w:cs="宋体"/>
          <w:kern w:val="0"/>
          <w:szCs w:val="32"/>
        </w:rPr>
      </w:pPr>
      <w:r w:rsidRPr="00BA7DFE">
        <w:rPr>
          <w:rFonts w:ascii="仿宋_GB2312" w:hAnsi="宋体" w:cs="宋体" w:hint="eastAsia"/>
          <w:kern w:val="0"/>
          <w:szCs w:val="32"/>
        </w:rPr>
        <w:t>公司是全国节能先进集体、省级文明单位、市重点扩张企业、四川省合同守信先进单位</w:t>
      </w:r>
      <w:r w:rsidRPr="00BA7DFE">
        <w:rPr>
          <w:rFonts w:ascii="仿宋_GB2312" w:cs="宋体"/>
          <w:kern w:val="0"/>
          <w:szCs w:val="32"/>
        </w:rPr>
        <w:t>,</w:t>
      </w:r>
      <w:r w:rsidRPr="00BA7DFE">
        <w:rPr>
          <w:rFonts w:ascii="仿宋_GB2312" w:hAnsi="宋体" w:cs="宋体" w:hint="eastAsia"/>
          <w:kern w:val="0"/>
          <w:szCs w:val="32"/>
        </w:rPr>
        <w:t>母公司下设</w:t>
      </w:r>
      <w:r w:rsidRPr="00BA7DFE">
        <w:rPr>
          <w:rFonts w:ascii="仿宋_GB2312" w:hAnsi="宋体" w:cs="宋体"/>
          <w:kern w:val="0"/>
          <w:szCs w:val="32"/>
        </w:rPr>
        <w:t>5</w:t>
      </w:r>
      <w:r w:rsidRPr="00BA7DFE">
        <w:rPr>
          <w:rFonts w:ascii="仿宋_GB2312" w:hAnsi="宋体" w:cs="宋体" w:hint="eastAsia"/>
          <w:kern w:val="0"/>
          <w:szCs w:val="32"/>
        </w:rPr>
        <w:t>个业务部门</w:t>
      </w:r>
      <w:r w:rsidRPr="00BA7DFE">
        <w:rPr>
          <w:rFonts w:ascii="仿宋_GB2312" w:hAnsi="宋体" w:cs="宋体"/>
          <w:kern w:val="0"/>
          <w:szCs w:val="32"/>
        </w:rPr>
        <w:t>(</w:t>
      </w:r>
      <w:r w:rsidRPr="00BA7DFE">
        <w:rPr>
          <w:rFonts w:ascii="仿宋_GB2312" w:hAnsi="宋体" w:cs="宋体" w:hint="eastAsia"/>
          <w:kern w:val="0"/>
          <w:szCs w:val="32"/>
        </w:rPr>
        <w:t>市场开发部</w:t>
      </w:r>
      <w:r w:rsidRPr="00BA7DFE">
        <w:rPr>
          <w:rFonts w:ascii="仿宋_GB2312" w:cs="宋体"/>
          <w:kern w:val="0"/>
          <w:szCs w:val="32"/>
        </w:rPr>
        <w:t>,</w:t>
      </w:r>
      <w:r w:rsidRPr="00BA7DFE">
        <w:rPr>
          <w:rFonts w:ascii="仿宋_GB2312" w:hAnsi="宋体" w:cs="宋体" w:hint="eastAsia"/>
          <w:kern w:val="0"/>
          <w:szCs w:val="32"/>
        </w:rPr>
        <w:t>工程部</w:t>
      </w:r>
      <w:r w:rsidRPr="00BA7DFE">
        <w:rPr>
          <w:rFonts w:ascii="仿宋_GB2312" w:cs="宋体"/>
          <w:kern w:val="0"/>
          <w:szCs w:val="32"/>
        </w:rPr>
        <w:t>,</w:t>
      </w:r>
      <w:r w:rsidRPr="00BA7DFE">
        <w:rPr>
          <w:rFonts w:ascii="仿宋_GB2312" w:hAnsi="宋体" w:cs="宋体" w:hint="eastAsia"/>
          <w:kern w:val="0"/>
          <w:szCs w:val="32"/>
        </w:rPr>
        <w:t>运行管理部、客户服务部、物资供应部</w:t>
      </w:r>
      <w:r w:rsidRPr="00BA7DFE">
        <w:rPr>
          <w:rFonts w:ascii="仿宋_GB2312" w:hAnsi="宋体" w:cs="宋体"/>
          <w:kern w:val="0"/>
          <w:szCs w:val="32"/>
        </w:rPr>
        <w:t>),7</w:t>
      </w:r>
      <w:r w:rsidRPr="00BA7DFE">
        <w:rPr>
          <w:rFonts w:ascii="仿宋_GB2312" w:hAnsi="宋体" w:cs="宋体" w:hint="eastAsia"/>
          <w:kern w:val="0"/>
          <w:szCs w:val="32"/>
        </w:rPr>
        <w:t>个职能部室</w:t>
      </w:r>
      <w:r w:rsidRPr="00BA7DFE">
        <w:rPr>
          <w:rFonts w:ascii="仿宋_GB2312" w:hAnsi="宋体" w:cs="宋体"/>
          <w:kern w:val="0"/>
          <w:szCs w:val="32"/>
        </w:rPr>
        <w:t>(</w:t>
      </w:r>
      <w:r w:rsidRPr="00BA7DFE">
        <w:rPr>
          <w:rFonts w:ascii="仿宋_GB2312" w:hAnsi="宋体" w:cs="宋体" w:hint="eastAsia"/>
          <w:kern w:val="0"/>
          <w:szCs w:val="32"/>
        </w:rPr>
        <w:t>办公室、人力资源部、计划财务部、安全管理部、技术管理部、党群工作部、纪检监督室</w:t>
      </w:r>
      <w:r w:rsidRPr="00BA7DFE">
        <w:rPr>
          <w:rFonts w:ascii="仿宋_GB2312" w:hAnsi="宋体" w:cs="宋体"/>
          <w:kern w:val="0"/>
          <w:szCs w:val="32"/>
        </w:rPr>
        <w:t xml:space="preserve">) </w:t>
      </w:r>
      <w:r w:rsidRPr="00BA7DFE">
        <w:rPr>
          <w:rFonts w:ascii="仿宋_GB2312" w:hAnsi="宋体" w:cs="宋体" w:hint="eastAsia"/>
          <w:kern w:val="0"/>
          <w:szCs w:val="32"/>
        </w:rPr>
        <w:t>，</w:t>
      </w:r>
      <w:r w:rsidRPr="00BA7DFE">
        <w:rPr>
          <w:rFonts w:ascii="仿宋_GB2312" w:hAnsi="宋体" w:cs="宋体"/>
          <w:kern w:val="0"/>
          <w:szCs w:val="32"/>
        </w:rPr>
        <w:t>1</w:t>
      </w:r>
      <w:r w:rsidRPr="00BA7DFE">
        <w:rPr>
          <w:rFonts w:ascii="仿宋_GB2312" w:hAnsi="宋体" w:cs="宋体" w:hint="eastAsia"/>
          <w:kern w:val="0"/>
          <w:szCs w:val="32"/>
        </w:rPr>
        <w:t>个安居燃气分公司。</w:t>
      </w:r>
      <w:r w:rsidRPr="00BA7DFE">
        <w:rPr>
          <w:rFonts w:ascii="仿宋_GB2312" w:cs="宋体"/>
          <w:kern w:val="0"/>
          <w:szCs w:val="32"/>
        </w:rPr>
        <w:br/>
      </w:r>
      <w:r w:rsidRPr="00BA7DFE">
        <w:rPr>
          <w:rFonts w:ascii="仿宋_GB2312" w:hAnsi="宋体" w:cs="宋体"/>
          <w:kern w:val="0"/>
          <w:szCs w:val="32"/>
        </w:rPr>
        <w:t xml:space="preserve">    </w:t>
      </w:r>
      <w:r w:rsidRPr="00BA7DFE">
        <w:rPr>
          <w:rFonts w:ascii="仿宋_GB2312" w:hAnsi="宋体" w:cs="宋体" w:hint="eastAsia"/>
          <w:kern w:val="0"/>
          <w:szCs w:val="32"/>
        </w:rPr>
        <w:t>公司主营城市民用燃气，在市城区拥有城南、域北两个天然气储配气站和三个区域调压站，城市高、中、低压供气管网</w:t>
      </w:r>
      <w:r w:rsidRPr="00BA7DFE">
        <w:rPr>
          <w:rFonts w:ascii="仿宋_GB2312" w:hAnsi="宋体" w:cs="宋体"/>
          <w:kern w:val="0"/>
          <w:szCs w:val="32"/>
        </w:rPr>
        <w:t>2000</w:t>
      </w:r>
      <w:r w:rsidRPr="00BA7DFE">
        <w:rPr>
          <w:rFonts w:ascii="仿宋_GB2312" w:hAnsi="宋体" w:cs="宋体" w:hint="eastAsia"/>
          <w:kern w:val="0"/>
          <w:szCs w:val="32"/>
        </w:rPr>
        <w:t>余公里</w:t>
      </w:r>
      <w:r w:rsidRPr="00BA7DFE">
        <w:rPr>
          <w:rFonts w:ascii="仿宋_GB2312" w:hAnsi="宋体" w:cs="宋体"/>
          <w:kern w:val="0"/>
          <w:szCs w:val="32"/>
        </w:rPr>
        <w:t>;</w:t>
      </w:r>
      <w:r w:rsidRPr="00BA7DFE">
        <w:rPr>
          <w:rFonts w:ascii="仿宋_GB2312" w:hAnsi="宋体" w:cs="宋体" w:hint="eastAsia"/>
          <w:kern w:val="0"/>
          <w:szCs w:val="32"/>
        </w:rPr>
        <w:t>发展民用、商业各类用户</w:t>
      </w:r>
      <w:r w:rsidRPr="00BA7DFE">
        <w:rPr>
          <w:rFonts w:ascii="仿宋_GB2312" w:hAnsi="宋体" w:cs="宋体"/>
          <w:kern w:val="0"/>
          <w:szCs w:val="32"/>
        </w:rPr>
        <w:t>27</w:t>
      </w:r>
      <w:r w:rsidRPr="00BA7DFE">
        <w:rPr>
          <w:rFonts w:ascii="仿宋_GB2312" w:hAnsi="宋体" w:cs="宋体" w:hint="eastAsia"/>
          <w:kern w:val="0"/>
          <w:szCs w:val="32"/>
        </w:rPr>
        <w:t>万余户</w:t>
      </w:r>
      <w:r w:rsidRPr="00BA7DFE">
        <w:rPr>
          <w:rFonts w:ascii="仿宋_GB2312" w:cs="宋体"/>
          <w:kern w:val="0"/>
          <w:szCs w:val="32"/>
        </w:rPr>
        <w:t>,</w:t>
      </w:r>
      <w:r w:rsidRPr="00BA7DFE">
        <w:rPr>
          <w:rFonts w:ascii="仿宋_GB2312" w:hAnsi="宋体" w:cs="宋体" w:hint="eastAsia"/>
          <w:kern w:val="0"/>
          <w:szCs w:val="32"/>
        </w:rPr>
        <w:t>年供气量</w:t>
      </w:r>
      <w:r w:rsidRPr="00BA7DFE">
        <w:rPr>
          <w:rFonts w:ascii="仿宋_GB2312" w:hAnsi="宋体" w:cs="宋体"/>
          <w:kern w:val="0"/>
          <w:szCs w:val="32"/>
        </w:rPr>
        <w:t>9200</w:t>
      </w:r>
      <w:r w:rsidRPr="00BA7DFE">
        <w:rPr>
          <w:rFonts w:ascii="仿宋_GB2312" w:hAnsi="宋体" w:cs="宋体" w:hint="eastAsia"/>
          <w:kern w:val="0"/>
          <w:szCs w:val="32"/>
        </w:rPr>
        <w:t>万立方</w:t>
      </w:r>
      <w:r w:rsidRPr="00BA7DFE">
        <w:rPr>
          <w:rFonts w:ascii="仿宋_GB2312" w:hAnsi="宋体" w:cs="宋体"/>
          <w:kern w:val="0"/>
          <w:szCs w:val="32"/>
        </w:rPr>
        <w:t xml:space="preserve"> m</w:t>
      </w:r>
      <w:r w:rsidRPr="00BA7DFE">
        <w:rPr>
          <w:rFonts w:ascii="仿宋_GB2312" w:hAnsi="宋体" w:cs="宋体" w:hint="eastAsia"/>
          <w:kern w:val="0"/>
          <w:szCs w:val="32"/>
        </w:rPr>
        <w:t>³。</w:t>
      </w:r>
    </w:p>
    <w:p w:rsidR="00D80394" w:rsidRDefault="00D80394" w:rsidP="00710052">
      <w:pPr>
        <w:spacing w:line="560" w:lineRule="exact"/>
        <w:ind w:firstLineChars="200" w:firstLine="31680"/>
        <w:rPr>
          <w:rFonts w:ascii="仿宋_GB2312"/>
          <w:szCs w:val="32"/>
        </w:rPr>
      </w:pPr>
      <w:r w:rsidRPr="00BA7DFE">
        <w:rPr>
          <w:rFonts w:ascii="仿宋_GB2312" w:hAnsi="宋体" w:cs="宋体" w:hint="eastAsia"/>
          <w:kern w:val="0"/>
          <w:szCs w:val="32"/>
        </w:rPr>
        <w:t>截止</w:t>
      </w:r>
      <w:r w:rsidRPr="00BA7DFE">
        <w:rPr>
          <w:rFonts w:ascii="仿宋_GB2312" w:hAnsi="宋体" w:cs="宋体"/>
          <w:kern w:val="0"/>
          <w:szCs w:val="32"/>
        </w:rPr>
        <w:t>2017</w:t>
      </w:r>
      <w:r w:rsidRPr="00BA7DFE">
        <w:rPr>
          <w:rFonts w:ascii="仿宋_GB2312" w:hAnsi="宋体" w:cs="宋体" w:hint="eastAsia"/>
          <w:kern w:val="0"/>
          <w:szCs w:val="32"/>
        </w:rPr>
        <w:t>年公司总资产</w:t>
      </w:r>
      <w:r w:rsidRPr="00BA7DFE">
        <w:rPr>
          <w:rFonts w:ascii="仿宋_GB2312" w:hAnsi="宋体" w:cs="宋体"/>
          <w:kern w:val="0"/>
          <w:szCs w:val="32"/>
        </w:rPr>
        <w:t>55215.9</w:t>
      </w:r>
      <w:r w:rsidRPr="00BA7DFE">
        <w:rPr>
          <w:rFonts w:ascii="仿宋_GB2312" w:hAnsi="宋体" w:cs="宋体" w:hint="eastAsia"/>
          <w:kern w:val="0"/>
          <w:szCs w:val="32"/>
        </w:rPr>
        <w:t>万元，其中固定资产</w:t>
      </w:r>
      <w:r w:rsidRPr="00BA7DFE">
        <w:rPr>
          <w:rFonts w:ascii="仿宋_GB2312" w:hAnsi="宋体" w:cs="宋体"/>
          <w:kern w:val="0"/>
          <w:szCs w:val="32"/>
        </w:rPr>
        <w:t>9208.72</w:t>
      </w:r>
      <w:r w:rsidRPr="00BA7DFE">
        <w:rPr>
          <w:rFonts w:ascii="仿宋_GB2312" w:hAnsi="宋体" w:cs="宋体" w:hint="eastAsia"/>
          <w:kern w:val="0"/>
          <w:szCs w:val="32"/>
        </w:rPr>
        <w:t>万元，负债总额</w:t>
      </w:r>
      <w:r w:rsidRPr="00BA7DFE">
        <w:rPr>
          <w:rFonts w:ascii="仿宋_GB2312" w:hAnsi="宋体" w:cs="宋体"/>
          <w:kern w:val="0"/>
          <w:szCs w:val="32"/>
        </w:rPr>
        <w:t>27802.54</w:t>
      </w:r>
      <w:r w:rsidRPr="00BA7DFE">
        <w:rPr>
          <w:rFonts w:ascii="仿宋_GB2312" w:hAnsi="宋体" w:cs="宋体" w:hint="eastAsia"/>
          <w:kern w:val="0"/>
          <w:szCs w:val="32"/>
        </w:rPr>
        <w:t>万元，净资产</w:t>
      </w:r>
      <w:r w:rsidRPr="00BA7DFE">
        <w:rPr>
          <w:rFonts w:ascii="仿宋_GB2312" w:hAnsi="宋体" w:cs="宋体"/>
          <w:kern w:val="0"/>
          <w:szCs w:val="32"/>
        </w:rPr>
        <w:t>27413.36</w:t>
      </w:r>
      <w:r w:rsidRPr="00BA7DFE">
        <w:rPr>
          <w:rFonts w:ascii="仿宋_GB2312" w:hAnsi="宋体" w:cs="宋体" w:hint="eastAsia"/>
          <w:kern w:val="0"/>
          <w:szCs w:val="32"/>
        </w:rPr>
        <w:t>万元。</w:t>
      </w:r>
    </w:p>
    <w:p w:rsidR="00D80394" w:rsidRPr="000B7FD9" w:rsidRDefault="00D80394" w:rsidP="00710052">
      <w:pPr>
        <w:spacing w:line="560" w:lineRule="exact"/>
        <w:ind w:firstLineChars="200" w:firstLine="31680"/>
        <w:rPr>
          <w:rFonts w:ascii="Times New Roman" w:eastAsia="黑体" w:hAnsi="Times New Roman"/>
          <w:szCs w:val="32"/>
        </w:rPr>
      </w:pPr>
      <w:r w:rsidRPr="000B7FD9">
        <w:rPr>
          <w:rFonts w:ascii="Times New Roman" w:eastAsia="黑体" w:hAnsi="Times New Roman" w:hint="eastAsia"/>
          <w:szCs w:val="32"/>
        </w:rPr>
        <w:t>二、主要成本项目审核情况</w:t>
      </w:r>
    </w:p>
    <w:tbl>
      <w:tblPr>
        <w:tblW w:w="106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1554"/>
        <w:gridCol w:w="1158"/>
        <w:gridCol w:w="1064"/>
        <w:gridCol w:w="1056"/>
        <w:gridCol w:w="1056"/>
        <w:gridCol w:w="1056"/>
        <w:gridCol w:w="1178"/>
        <w:gridCol w:w="1056"/>
        <w:gridCol w:w="1056"/>
      </w:tblGrid>
      <w:tr w:rsidR="00D80394" w:rsidRPr="000B7FD9" w:rsidTr="00517073">
        <w:trPr>
          <w:trHeight w:val="639"/>
        </w:trPr>
        <w:tc>
          <w:tcPr>
            <w:tcW w:w="0" w:type="auto"/>
            <w:vMerge w:val="restart"/>
          </w:tcPr>
          <w:p w:rsidR="00D80394" w:rsidRPr="000B7FD9" w:rsidRDefault="00D80394" w:rsidP="00141912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1554" w:type="dxa"/>
            <w:vMerge w:val="restart"/>
            <w:vAlign w:val="center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项</w:t>
            </w:r>
            <w:r w:rsidRPr="000B7FD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0B7FD9">
              <w:rPr>
                <w:rFonts w:ascii="Times New Roman" w:hAnsi="Times New Roman" w:hint="eastAsia"/>
                <w:sz w:val="21"/>
                <w:szCs w:val="21"/>
              </w:rPr>
              <w:t>目</w:t>
            </w:r>
          </w:p>
        </w:tc>
        <w:tc>
          <w:tcPr>
            <w:tcW w:w="2222" w:type="dxa"/>
            <w:gridSpan w:val="2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2015</w:t>
            </w:r>
            <w:r w:rsidRPr="000B7FD9">
              <w:rPr>
                <w:rFonts w:ascii="Times New Roman" w:hAnsi="Times New Roman" w:hint="eastAsia"/>
                <w:sz w:val="21"/>
                <w:szCs w:val="21"/>
              </w:rPr>
              <w:t>年</w:t>
            </w:r>
          </w:p>
        </w:tc>
        <w:tc>
          <w:tcPr>
            <w:tcW w:w="0" w:type="auto"/>
            <w:gridSpan w:val="2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2016</w:t>
            </w:r>
            <w:r w:rsidRPr="000B7FD9">
              <w:rPr>
                <w:rFonts w:ascii="Times New Roman" w:hAnsi="Times New Roman" w:hint="eastAsia"/>
                <w:sz w:val="21"/>
                <w:szCs w:val="21"/>
              </w:rPr>
              <w:t>年</w:t>
            </w:r>
          </w:p>
        </w:tc>
        <w:tc>
          <w:tcPr>
            <w:tcW w:w="2234" w:type="dxa"/>
            <w:gridSpan w:val="2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2017</w:t>
            </w:r>
            <w:r w:rsidRPr="000B7FD9">
              <w:rPr>
                <w:rFonts w:ascii="Times New Roman" w:hAnsi="Times New Roman" w:hint="eastAsia"/>
                <w:sz w:val="21"/>
                <w:szCs w:val="21"/>
              </w:rPr>
              <w:t>年</w:t>
            </w:r>
          </w:p>
        </w:tc>
        <w:tc>
          <w:tcPr>
            <w:tcW w:w="2112" w:type="dxa"/>
            <w:gridSpan w:val="2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监审期间</w:t>
            </w:r>
          </w:p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平均值</w:t>
            </w:r>
          </w:p>
        </w:tc>
      </w:tr>
      <w:tr w:rsidR="00D80394" w:rsidRPr="000B7FD9" w:rsidTr="00517073">
        <w:tc>
          <w:tcPr>
            <w:tcW w:w="0" w:type="auto"/>
            <w:vMerge/>
          </w:tcPr>
          <w:p w:rsidR="00D80394" w:rsidRPr="000B7FD9" w:rsidRDefault="00D80394" w:rsidP="00141912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4" w:type="dxa"/>
            <w:vMerge/>
          </w:tcPr>
          <w:p w:rsidR="00D80394" w:rsidRPr="000B7FD9" w:rsidRDefault="00D80394" w:rsidP="00D20557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8" w:type="dxa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上报数</w:t>
            </w:r>
          </w:p>
        </w:tc>
        <w:tc>
          <w:tcPr>
            <w:tcW w:w="0" w:type="auto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核定数</w:t>
            </w:r>
          </w:p>
        </w:tc>
        <w:tc>
          <w:tcPr>
            <w:tcW w:w="0" w:type="auto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上报数</w:t>
            </w:r>
          </w:p>
        </w:tc>
        <w:tc>
          <w:tcPr>
            <w:tcW w:w="0" w:type="auto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核定数</w:t>
            </w:r>
          </w:p>
        </w:tc>
        <w:tc>
          <w:tcPr>
            <w:tcW w:w="0" w:type="auto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上报数</w:t>
            </w:r>
          </w:p>
        </w:tc>
        <w:tc>
          <w:tcPr>
            <w:tcW w:w="1178" w:type="dxa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核定数</w:t>
            </w:r>
          </w:p>
        </w:tc>
        <w:tc>
          <w:tcPr>
            <w:tcW w:w="1056" w:type="dxa"/>
          </w:tcPr>
          <w:p w:rsidR="00D80394" w:rsidRPr="000B7FD9" w:rsidRDefault="00D80394" w:rsidP="00D20557">
            <w:pPr>
              <w:spacing w:line="4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上报数</w:t>
            </w:r>
          </w:p>
        </w:tc>
        <w:tc>
          <w:tcPr>
            <w:tcW w:w="0" w:type="auto"/>
          </w:tcPr>
          <w:p w:rsidR="00D80394" w:rsidRPr="000B7FD9" w:rsidRDefault="00D80394" w:rsidP="00D20557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核定数</w:t>
            </w:r>
          </w:p>
        </w:tc>
      </w:tr>
      <w:tr w:rsidR="00D80394" w:rsidRPr="000B7FD9" w:rsidTr="00517073">
        <w:trPr>
          <w:trHeight w:val="579"/>
        </w:trPr>
        <w:tc>
          <w:tcPr>
            <w:tcW w:w="0" w:type="auto"/>
          </w:tcPr>
          <w:p w:rsidR="00D80394" w:rsidRPr="007C01FD" w:rsidRDefault="00D80394" w:rsidP="00141912">
            <w:pPr>
              <w:spacing w:line="480" w:lineRule="exact"/>
              <w:rPr>
                <w:rFonts w:ascii="仿宋_GB2312" w:hAnsi="Times New Roman"/>
                <w:sz w:val="21"/>
                <w:szCs w:val="21"/>
              </w:rPr>
            </w:pPr>
          </w:p>
        </w:tc>
        <w:tc>
          <w:tcPr>
            <w:tcW w:w="1554" w:type="dxa"/>
          </w:tcPr>
          <w:p w:rsidR="00D80394" w:rsidRPr="000B7FD9" w:rsidRDefault="00D80394" w:rsidP="00DE6043">
            <w:pPr>
              <w:spacing w:line="50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年度</w:t>
            </w:r>
            <w:r>
              <w:rPr>
                <w:rFonts w:ascii="Times New Roman" w:hAnsi="Times New Roman" w:hint="eastAsia"/>
                <w:sz w:val="21"/>
                <w:szCs w:val="21"/>
              </w:rPr>
              <w:t>配气</w:t>
            </w:r>
            <w:r w:rsidRPr="000B7FD9">
              <w:rPr>
                <w:rFonts w:ascii="Times New Roman" w:hAnsi="Times New Roman" w:hint="eastAsia"/>
                <w:sz w:val="21"/>
                <w:szCs w:val="21"/>
              </w:rPr>
              <w:t>量</w:t>
            </w:r>
          </w:p>
        </w:tc>
        <w:tc>
          <w:tcPr>
            <w:tcW w:w="1158" w:type="dxa"/>
          </w:tcPr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79488222.00</w:t>
            </w:r>
          </w:p>
        </w:tc>
        <w:tc>
          <w:tcPr>
            <w:tcW w:w="0" w:type="auto"/>
          </w:tcPr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79488222.00</w:t>
            </w:r>
          </w:p>
        </w:tc>
        <w:tc>
          <w:tcPr>
            <w:tcW w:w="0" w:type="auto"/>
          </w:tcPr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83396636.00</w:t>
            </w:r>
          </w:p>
        </w:tc>
        <w:tc>
          <w:tcPr>
            <w:tcW w:w="0" w:type="auto"/>
          </w:tcPr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83396636.00</w:t>
            </w:r>
          </w:p>
        </w:tc>
        <w:tc>
          <w:tcPr>
            <w:tcW w:w="0" w:type="auto"/>
          </w:tcPr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88473559.04</w:t>
            </w:r>
          </w:p>
        </w:tc>
        <w:tc>
          <w:tcPr>
            <w:tcW w:w="1178" w:type="dxa"/>
          </w:tcPr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88473559.04</w:t>
            </w:r>
          </w:p>
        </w:tc>
        <w:tc>
          <w:tcPr>
            <w:tcW w:w="1056" w:type="dxa"/>
          </w:tcPr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83786139.01</w:t>
            </w:r>
          </w:p>
        </w:tc>
        <w:tc>
          <w:tcPr>
            <w:tcW w:w="0" w:type="auto"/>
          </w:tcPr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83786139.01</w:t>
            </w:r>
          </w:p>
        </w:tc>
      </w:tr>
      <w:tr w:rsidR="00D80394" w:rsidRPr="000B7FD9" w:rsidTr="00517073">
        <w:trPr>
          <w:trHeight w:val="579"/>
        </w:trPr>
        <w:tc>
          <w:tcPr>
            <w:tcW w:w="0" w:type="auto"/>
          </w:tcPr>
          <w:p w:rsidR="00D80394" w:rsidRPr="000B7FD9" w:rsidRDefault="00D80394" w:rsidP="00141912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 w:rsidRPr="0090323B">
              <w:rPr>
                <w:rFonts w:ascii="Times New Roman" w:hAnsi="Times New Roman" w:hint="eastAsia"/>
                <w:sz w:val="21"/>
                <w:szCs w:val="21"/>
              </w:rPr>
              <w:t>一</w:t>
            </w:r>
          </w:p>
        </w:tc>
        <w:tc>
          <w:tcPr>
            <w:tcW w:w="1554" w:type="dxa"/>
          </w:tcPr>
          <w:p w:rsidR="00D80394" w:rsidRPr="0090323B" w:rsidRDefault="00D80394" w:rsidP="00D20557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 w:rsidRPr="0090323B">
              <w:rPr>
                <w:rFonts w:ascii="Times New Roman" w:hAnsi="Times New Roman" w:hint="eastAsia"/>
                <w:sz w:val="21"/>
                <w:szCs w:val="21"/>
              </w:rPr>
              <w:t>运行维护费</w:t>
            </w:r>
          </w:p>
        </w:tc>
        <w:tc>
          <w:tcPr>
            <w:tcW w:w="115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63332133.86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58852636.02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69563087.52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59760298.48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72830520.19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7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63098679.52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56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68575247.19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60570538.00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80394" w:rsidRPr="000B7FD9" w:rsidTr="00517073">
        <w:trPr>
          <w:trHeight w:val="616"/>
        </w:trPr>
        <w:tc>
          <w:tcPr>
            <w:tcW w:w="0" w:type="auto"/>
          </w:tcPr>
          <w:p w:rsidR="00D80394" w:rsidRPr="000B7FD9" w:rsidRDefault="00D80394" w:rsidP="00141912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554" w:type="dxa"/>
          </w:tcPr>
          <w:p w:rsidR="00D80394" w:rsidRPr="0090323B" w:rsidRDefault="00D80394" w:rsidP="00D20557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 w:rsidRPr="0090323B">
              <w:rPr>
                <w:rFonts w:ascii="Times New Roman" w:hAnsi="Times New Roman" w:hint="eastAsia"/>
                <w:sz w:val="21"/>
                <w:szCs w:val="21"/>
              </w:rPr>
              <w:t>直接配气成本</w:t>
            </w:r>
          </w:p>
        </w:tc>
        <w:tc>
          <w:tcPr>
            <w:tcW w:w="115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11978297.07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11434988.12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12883069.15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10782227.08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12144101.29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7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11115862.44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56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12335155.84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11111025.87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80394" w:rsidRPr="000B7FD9" w:rsidTr="00517073">
        <w:trPr>
          <w:trHeight w:val="579"/>
        </w:trPr>
        <w:tc>
          <w:tcPr>
            <w:tcW w:w="0" w:type="auto"/>
          </w:tcPr>
          <w:p w:rsidR="00D80394" w:rsidRPr="000B7FD9" w:rsidRDefault="00D80394" w:rsidP="00141912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554" w:type="dxa"/>
          </w:tcPr>
          <w:p w:rsidR="00D80394" w:rsidRPr="0090323B" w:rsidRDefault="00D80394" w:rsidP="00D20557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 w:rsidRPr="0090323B">
              <w:rPr>
                <w:rFonts w:ascii="Times New Roman" w:hAnsi="Times New Roman" w:hint="eastAsia"/>
                <w:sz w:val="21"/>
                <w:szCs w:val="21"/>
              </w:rPr>
              <w:t>管理费用</w:t>
            </w:r>
          </w:p>
        </w:tc>
        <w:tc>
          <w:tcPr>
            <w:tcW w:w="115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47868031.79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宋体" w:eastAsia="宋体" w:cs="宋体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44585973.94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53230836.86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46596361.11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56586864.91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7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49002132.90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56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52561911.18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46728155.98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80394" w:rsidRPr="000B7FD9" w:rsidTr="00517073">
        <w:trPr>
          <w:trHeight w:val="579"/>
        </w:trPr>
        <w:tc>
          <w:tcPr>
            <w:tcW w:w="0" w:type="auto"/>
          </w:tcPr>
          <w:p w:rsidR="00D80394" w:rsidRPr="000B7FD9" w:rsidRDefault="00D80394" w:rsidP="00141912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554" w:type="dxa"/>
          </w:tcPr>
          <w:p w:rsidR="00D80394" w:rsidRPr="0090323B" w:rsidRDefault="00D80394" w:rsidP="00D20557">
            <w:pPr>
              <w:spacing w:line="360" w:lineRule="exact"/>
              <w:rPr>
                <w:rFonts w:ascii="Times New Roman" w:hAnsi="Times New Roman"/>
                <w:sz w:val="21"/>
                <w:szCs w:val="21"/>
              </w:rPr>
            </w:pPr>
            <w:r w:rsidRPr="0090323B">
              <w:rPr>
                <w:rFonts w:ascii="Times New Roman" w:hAnsi="Times New Roman" w:hint="eastAsia"/>
                <w:sz w:val="21"/>
                <w:szCs w:val="21"/>
              </w:rPr>
              <w:t>销售费用</w:t>
            </w:r>
          </w:p>
        </w:tc>
        <w:tc>
          <w:tcPr>
            <w:tcW w:w="115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3485805.00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2831673.96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3449181.51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2381710.28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4099553.99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7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2980684.19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56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3678180.17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2731356.15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80394" w:rsidRPr="000B7FD9" w:rsidTr="00517073">
        <w:trPr>
          <w:trHeight w:val="579"/>
        </w:trPr>
        <w:tc>
          <w:tcPr>
            <w:tcW w:w="0" w:type="auto"/>
          </w:tcPr>
          <w:p w:rsidR="00D80394" w:rsidRPr="000B7FD9" w:rsidRDefault="00D80394" w:rsidP="00141912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 w:rsidRPr="0090323B">
              <w:rPr>
                <w:rFonts w:ascii="Times New Roman" w:hAnsi="Times New Roman" w:hint="eastAsia"/>
                <w:sz w:val="21"/>
                <w:szCs w:val="21"/>
              </w:rPr>
              <w:t>二</w:t>
            </w:r>
          </w:p>
        </w:tc>
        <w:tc>
          <w:tcPr>
            <w:tcW w:w="1554" w:type="dxa"/>
          </w:tcPr>
          <w:p w:rsidR="00D80394" w:rsidRPr="0090323B" w:rsidRDefault="00D80394" w:rsidP="00D20557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 w:rsidRPr="0090323B">
              <w:rPr>
                <w:rFonts w:ascii="Times New Roman" w:hAnsi="Times New Roman" w:hint="eastAsia"/>
                <w:sz w:val="21"/>
                <w:szCs w:val="21"/>
              </w:rPr>
              <w:t>折旧及摊销</w:t>
            </w:r>
          </w:p>
        </w:tc>
        <w:tc>
          <w:tcPr>
            <w:tcW w:w="115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4968288.13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3404288.25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5677691.38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3325919.55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6046265.01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7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3788381.25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56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5564081.51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3506196.35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80394" w:rsidRPr="000B7FD9" w:rsidTr="00517073">
        <w:trPr>
          <w:trHeight w:val="579"/>
        </w:trPr>
        <w:tc>
          <w:tcPr>
            <w:tcW w:w="0" w:type="auto"/>
          </w:tcPr>
          <w:p w:rsidR="00D80394" w:rsidRPr="000B7FD9" w:rsidRDefault="00D80394" w:rsidP="00141912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三</w:t>
            </w:r>
          </w:p>
        </w:tc>
        <w:tc>
          <w:tcPr>
            <w:tcW w:w="1554" w:type="dxa"/>
          </w:tcPr>
          <w:p w:rsidR="00D80394" w:rsidRPr="000B7FD9" w:rsidRDefault="00D80394" w:rsidP="00D20557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 w:rsidRPr="000B7FD9">
              <w:rPr>
                <w:rFonts w:ascii="Times New Roman" w:hAnsi="Times New Roman" w:hint="eastAsia"/>
                <w:sz w:val="21"/>
                <w:szCs w:val="21"/>
              </w:rPr>
              <w:t>总成本</w:t>
            </w:r>
          </w:p>
        </w:tc>
        <w:tc>
          <w:tcPr>
            <w:tcW w:w="115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68300421.99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62256924.27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75240778.90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63086218.02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78876785.20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78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66887060.77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56" w:type="dxa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74139328.70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D80394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64076734.35 </w:t>
            </w:r>
          </w:p>
          <w:p w:rsidR="00D80394" w:rsidRPr="003A7BBC" w:rsidRDefault="00D80394" w:rsidP="00C82200">
            <w:pPr>
              <w:spacing w:line="36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80394" w:rsidRPr="000B7FD9" w:rsidTr="00517073">
        <w:trPr>
          <w:trHeight w:val="579"/>
        </w:trPr>
        <w:tc>
          <w:tcPr>
            <w:tcW w:w="0" w:type="auto"/>
          </w:tcPr>
          <w:p w:rsidR="00D80394" w:rsidRPr="000B7FD9" w:rsidRDefault="00D80394" w:rsidP="00141912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四</w:t>
            </w:r>
          </w:p>
        </w:tc>
        <w:tc>
          <w:tcPr>
            <w:tcW w:w="1554" w:type="dxa"/>
          </w:tcPr>
          <w:p w:rsidR="00D80394" w:rsidRPr="00CC5C47" w:rsidRDefault="00D80394" w:rsidP="00710052">
            <w:pPr>
              <w:spacing w:line="480" w:lineRule="exact"/>
              <w:rPr>
                <w:rFonts w:ascii="Times New Roman" w:hAnsi="Times New Roman"/>
                <w:sz w:val="21"/>
                <w:szCs w:val="21"/>
              </w:rPr>
            </w:pPr>
            <w:r w:rsidRPr="00CC5C47">
              <w:rPr>
                <w:rFonts w:ascii="Times New Roman" w:hAnsi="Times New Roman" w:hint="eastAsia"/>
                <w:sz w:val="21"/>
                <w:szCs w:val="21"/>
              </w:rPr>
              <w:t>单位成本</w:t>
            </w:r>
          </w:p>
        </w:tc>
        <w:tc>
          <w:tcPr>
            <w:tcW w:w="1158" w:type="dxa"/>
          </w:tcPr>
          <w:p w:rsidR="00D80394" w:rsidRPr="003A7BBC" w:rsidRDefault="00D80394" w:rsidP="00141912">
            <w:pPr>
              <w:spacing w:line="48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0.8593</w:t>
            </w:r>
          </w:p>
        </w:tc>
        <w:tc>
          <w:tcPr>
            <w:tcW w:w="0" w:type="auto"/>
          </w:tcPr>
          <w:p w:rsidR="00D80394" w:rsidRPr="003A7BBC" w:rsidRDefault="00D80394" w:rsidP="00141912">
            <w:pPr>
              <w:spacing w:line="48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0.7832</w:t>
            </w:r>
          </w:p>
        </w:tc>
        <w:tc>
          <w:tcPr>
            <w:tcW w:w="0" w:type="auto"/>
          </w:tcPr>
          <w:p w:rsidR="00D80394" w:rsidRPr="003A7BBC" w:rsidRDefault="00D80394" w:rsidP="00141912">
            <w:pPr>
              <w:spacing w:line="48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0.9022</w:t>
            </w:r>
          </w:p>
        </w:tc>
        <w:tc>
          <w:tcPr>
            <w:tcW w:w="0" w:type="auto"/>
          </w:tcPr>
          <w:p w:rsidR="00D80394" w:rsidRPr="003A7BBC" w:rsidRDefault="00D80394" w:rsidP="00141912">
            <w:pPr>
              <w:spacing w:line="48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0.7565</w:t>
            </w:r>
          </w:p>
        </w:tc>
        <w:tc>
          <w:tcPr>
            <w:tcW w:w="0" w:type="auto"/>
          </w:tcPr>
          <w:p w:rsidR="00D80394" w:rsidRPr="003A7BBC" w:rsidRDefault="00D80394" w:rsidP="00141912">
            <w:pPr>
              <w:spacing w:line="48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0.8915</w:t>
            </w:r>
          </w:p>
        </w:tc>
        <w:tc>
          <w:tcPr>
            <w:tcW w:w="1178" w:type="dxa"/>
          </w:tcPr>
          <w:p w:rsidR="00D80394" w:rsidRPr="003A7BBC" w:rsidRDefault="00D80394" w:rsidP="00141912">
            <w:pPr>
              <w:spacing w:line="48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0.7560</w:t>
            </w:r>
          </w:p>
        </w:tc>
        <w:tc>
          <w:tcPr>
            <w:tcW w:w="1056" w:type="dxa"/>
          </w:tcPr>
          <w:p w:rsidR="00D80394" w:rsidRPr="003A7BBC" w:rsidRDefault="00D80394" w:rsidP="00141912">
            <w:pPr>
              <w:spacing w:line="48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0.8849</w:t>
            </w:r>
          </w:p>
        </w:tc>
        <w:tc>
          <w:tcPr>
            <w:tcW w:w="0" w:type="auto"/>
          </w:tcPr>
          <w:p w:rsidR="00D80394" w:rsidRPr="003A7BBC" w:rsidRDefault="00D80394" w:rsidP="00141912">
            <w:pPr>
              <w:spacing w:line="48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0.7648</w:t>
            </w:r>
          </w:p>
        </w:tc>
      </w:tr>
    </w:tbl>
    <w:p w:rsidR="00D80394" w:rsidRDefault="00D80394" w:rsidP="0090323B">
      <w:pPr>
        <w:spacing w:line="560" w:lineRule="exact"/>
        <w:jc w:val="center"/>
        <w:rPr>
          <w:rFonts w:ascii="仿宋_GB2312" w:hAnsi="Times New Roman"/>
          <w:szCs w:val="32"/>
        </w:rPr>
      </w:pPr>
      <w:r>
        <w:rPr>
          <w:rFonts w:ascii="仿宋_GB2312" w:hAnsi="Times New Roman"/>
          <w:szCs w:val="32"/>
        </w:rPr>
        <w:t xml:space="preserve">                             </w:t>
      </w:r>
    </w:p>
    <w:p w:rsidR="00D80394" w:rsidRPr="0090323B" w:rsidRDefault="00D80394" w:rsidP="0090323B">
      <w:pPr>
        <w:spacing w:line="560" w:lineRule="exact"/>
        <w:jc w:val="center"/>
        <w:rPr>
          <w:rFonts w:ascii="仿宋_GB2312" w:hAnsi="Times New Roman"/>
          <w:szCs w:val="32"/>
        </w:rPr>
      </w:pPr>
      <w:r>
        <w:rPr>
          <w:rFonts w:ascii="仿宋_GB2312" w:hAnsi="Times New Roman"/>
          <w:szCs w:val="32"/>
        </w:rPr>
        <w:t xml:space="preserve">                             </w:t>
      </w:r>
      <w:r w:rsidRPr="0090323B">
        <w:rPr>
          <w:rFonts w:ascii="仿宋_GB2312" w:hAnsi="Times New Roman" w:hint="eastAsia"/>
          <w:szCs w:val="32"/>
        </w:rPr>
        <w:t>遂宁市发展和改革委员会</w:t>
      </w:r>
    </w:p>
    <w:p w:rsidR="00D80394" w:rsidRPr="0090323B" w:rsidRDefault="00D80394" w:rsidP="0090323B">
      <w:pPr>
        <w:widowControl/>
        <w:spacing w:line="560" w:lineRule="exact"/>
        <w:ind w:right="480"/>
        <w:jc w:val="right"/>
        <w:rPr>
          <w:rFonts w:ascii="仿宋_GB2312" w:hAnsi="Times New Roman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1"/>
          <w:attr w:name="Year" w:val="2018"/>
        </w:smartTagPr>
        <w:r w:rsidRPr="0090323B">
          <w:rPr>
            <w:rFonts w:ascii="仿宋_GB2312" w:hAnsi="Times New Roman"/>
            <w:szCs w:val="32"/>
          </w:rPr>
          <w:t>2018</w:t>
        </w:r>
        <w:r w:rsidRPr="0090323B">
          <w:rPr>
            <w:rFonts w:ascii="仿宋_GB2312" w:hAnsi="Times New Roman" w:hint="eastAsia"/>
            <w:szCs w:val="32"/>
          </w:rPr>
          <w:t>年</w:t>
        </w:r>
        <w:r w:rsidRPr="0090323B">
          <w:rPr>
            <w:rFonts w:ascii="仿宋_GB2312" w:hAnsi="Times New Roman"/>
            <w:szCs w:val="32"/>
          </w:rPr>
          <w:t>11</w:t>
        </w:r>
        <w:r w:rsidRPr="0090323B">
          <w:rPr>
            <w:rFonts w:ascii="仿宋_GB2312" w:hAnsi="Times New Roman" w:hint="eastAsia"/>
            <w:szCs w:val="32"/>
          </w:rPr>
          <w:t>月</w:t>
        </w:r>
        <w:r w:rsidRPr="0090323B">
          <w:rPr>
            <w:rFonts w:ascii="仿宋_GB2312" w:hAnsi="Times New Roman"/>
            <w:szCs w:val="32"/>
          </w:rPr>
          <w:t>19</w:t>
        </w:r>
        <w:r w:rsidRPr="0090323B">
          <w:rPr>
            <w:rFonts w:ascii="仿宋_GB2312" w:hAnsi="Times New Roman" w:hint="eastAsia"/>
            <w:szCs w:val="32"/>
          </w:rPr>
          <w:t>日</w:t>
        </w:r>
      </w:smartTag>
    </w:p>
    <w:sectPr w:rsidR="00D80394" w:rsidRPr="0090323B" w:rsidSect="00610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394" w:rsidRDefault="00D80394" w:rsidP="00EE00A2">
      <w:r>
        <w:separator/>
      </w:r>
    </w:p>
  </w:endnote>
  <w:endnote w:type="continuationSeparator" w:id="1">
    <w:p w:rsidR="00D80394" w:rsidRDefault="00D80394" w:rsidP="00E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94" w:rsidRDefault="00D803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94" w:rsidRDefault="00D803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94" w:rsidRDefault="00D803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394" w:rsidRDefault="00D80394" w:rsidP="00EE00A2">
      <w:r>
        <w:separator/>
      </w:r>
    </w:p>
  </w:footnote>
  <w:footnote w:type="continuationSeparator" w:id="1">
    <w:p w:rsidR="00D80394" w:rsidRDefault="00D80394" w:rsidP="00E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94" w:rsidRDefault="00D803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94" w:rsidRDefault="00D80394" w:rsidP="0071005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94" w:rsidRDefault="00D803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0A2"/>
    <w:rsid w:val="00073B1B"/>
    <w:rsid w:val="00093EDE"/>
    <w:rsid w:val="000A6236"/>
    <w:rsid w:val="000B7FD9"/>
    <w:rsid w:val="00141912"/>
    <w:rsid w:val="003734C1"/>
    <w:rsid w:val="003A7BBC"/>
    <w:rsid w:val="00517073"/>
    <w:rsid w:val="0061085C"/>
    <w:rsid w:val="006D6E7B"/>
    <w:rsid w:val="00710052"/>
    <w:rsid w:val="007C01FD"/>
    <w:rsid w:val="007F4DC8"/>
    <w:rsid w:val="0090323B"/>
    <w:rsid w:val="00BA7DFE"/>
    <w:rsid w:val="00C82200"/>
    <w:rsid w:val="00CC5C47"/>
    <w:rsid w:val="00CC7E33"/>
    <w:rsid w:val="00D20557"/>
    <w:rsid w:val="00D80394"/>
    <w:rsid w:val="00DE6043"/>
    <w:rsid w:val="00EE00A2"/>
    <w:rsid w:val="00F0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A2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E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00A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E00A2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00A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2</Pages>
  <Words>246</Words>
  <Characters>1407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xhkj</dc:creator>
  <cp:keywords/>
  <dc:description/>
  <cp:lastModifiedBy>微软用户</cp:lastModifiedBy>
  <cp:revision>14</cp:revision>
  <cp:lastPrinted>2018-11-19T06:15:00Z</cp:lastPrinted>
  <dcterms:created xsi:type="dcterms:W3CDTF">2018-10-12T06:37:00Z</dcterms:created>
  <dcterms:modified xsi:type="dcterms:W3CDTF">2018-11-19T06:25:00Z</dcterms:modified>
</cp:coreProperties>
</file>